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8AAAD7" w14:textId="7FB5B197" w:rsidR="00745B87" w:rsidRPr="00745B87" w:rsidRDefault="00745B87" w:rsidP="00745B87">
      <w:pPr>
        <w:pStyle w:val="StandardWeb"/>
        <w:rPr>
          <w:color w:val="000000"/>
        </w:rPr>
      </w:pPr>
      <w:r w:rsidRPr="00745B87">
        <w:rPr>
          <w:rStyle w:val="Fett"/>
          <w:color w:val="000000"/>
        </w:rPr>
        <w:t>4 October 2026 Kaarli Church, Tallinn</w:t>
      </w:r>
      <w:r w:rsidRPr="00745B87">
        <w:rPr>
          <w:color w:val="000000"/>
        </w:rPr>
        <w:br/>
      </w:r>
      <w:r w:rsidRPr="00745B87">
        <w:rPr>
          <w:rStyle w:val="Fett"/>
          <w:color w:val="000000"/>
        </w:rPr>
        <w:t>Closing Service of the CPCE Meeting of Synod Members</w:t>
      </w:r>
      <w:r w:rsidRPr="00745B87">
        <w:rPr>
          <w:color w:val="000000"/>
        </w:rPr>
        <w:br/>
      </w:r>
      <w:r w:rsidRPr="00745B87">
        <w:rPr>
          <w:rStyle w:val="Fett"/>
          <w:color w:val="000000"/>
        </w:rPr>
        <w:t>2 Timothy 1:7–10</w:t>
      </w:r>
    </w:p>
    <w:p w14:paraId="7EC8CBA0" w14:textId="39A3028A" w:rsidR="00745B87" w:rsidRPr="00745B87" w:rsidRDefault="00745B87" w:rsidP="00745B87">
      <w:pPr>
        <w:pStyle w:val="StandardWeb"/>
        <w:jc w:val="both"/>
        <w:rPr>
          <w:color w:val="000000"/>
        </w:rPr>
      </w:pPr>
      <w:r w:rsidRPr="00745B87">
        <w:rPr>
          <w:rStyle w:val="Hervorhebung"/>
          <w:color w:val="000000"/>
        </w:rPr>
        <w:t>For God hath not given us the spirit of fear; but of power, and of love, and of a sound mind.</w:t>
      </w:r>
      <w:r w:rsidRPr="00745B87">
        <w:rPr>
          <w:color w:val="000000"/>
        </w:rPr>
        <w:br/>
        <w:t>2 Timothy 1:7</w:t>
      </w:r>
    </w:p>
    <w:p w14:paraId="7838AAF0" w14:textId="77777777" w:rsidR="00745B87" w:rsidRPr="00745B87" w:rsidRDefault="00745B87" w:rsidP="00745B87">
      <w:pPr>
        <w:pStyle w:val="StandardWeb"/>
        <w:jc w:val="both"/>
        <w:rPr>
          <w:color w:val="000000"/>
        </w:rPr>
      </w:pPr>
      <w:r w:rsidRPr="00745B87">
        <w:rPr>
          <w:color w:val="000000"/>
        </w:rPr>
        <w:t>Dear sisters and brothers in Christ,</w:t>
      </w:r>
    </w:p>
    <w:p w14:paraId="3102B618" w14:textId="77777777" w:rsidR="00745B87" w:rsidRPr="00745B87" w:rsidRDefault="00745B87" w:rsidP="00745B87">
      <w:pPr>
        <w:pStyle w:val="StandardWeb"/>
        <w:jc w:val="both"/>
        <w:rPr>
          <w:color w:val="000000"/>
        </w:rPr>
      </w:pPr>
      <w:r w:rsidRPr="00745B87">
        <w:rPr>
          <w:color w:val="000000"/>
        </w:rPr>
        <w:t>During the past few days, synod members and lay church leaders from different countries have gathered here in Tallinn for a meeting of the Communion of Protestant Churches in Europe, or CPCE. The CPCE brings together 96 Lutheran, Reformed, United and Methodist churches and represents around 40 million Protestants in Europe and beyond. The basis of this communion is the Leuenberg Agreement, signed in 1973. In this agreement, Protestant churches of different traditions declared their common understanding of the Gospel and established pulpit and table fellowship with one another.</w:t>
      </w:r>
    </w:p>
    <w:p w14:paraId="501088C4" w14:textId="77777777" w:rsidR="00745B87" w:rsidRPr="00745B87" w:rsidRDefault="00745B87" w:rsidP="00745B87">
      <w:pPr>
        <w:pStyle w:val="StandardWeb"/>
        <w:jc w:val="both"/>
        <w:rPr>
          <w:color w:val="000000"/>
        </w:rPr>
      </w:pPr>
      <w:r w:rsidRPr="00745B87">
        <w:rPr>
          <w:color w:val="000000"/>
        </w:rPr>
        <w:t>The main question of our meeting has been how to pass on the Christian faith to the next generation in an increasingly secular and diverse Europe. We have asked how an inherited faith can become a lived faith, and how the Gospel can reach people for whom the Church and Christian tradition are no longer self-evident. We have listened to the experiences of different churches. We have spoken about the role of the family, the congregation, the school and society. And we have asked what we can learn from one another.</w:t>
      </w:r>
    </w:p>
    <w:p w14:paraId="255B9D13" w14:textId="09A12AF5" w:rsidR="00745B87" w:rsidRPr="00745B87" w:rsidRDefault="00745B87" w:rsidP="00745B87">
      <w:pPr>
        <w:pStyle w:val="StandardWeb"/>
        <w:jc w:val="both"/>
        <w:rPr>
          <w:color w:val="000000"/>
        </w:rPr>
      </w:pPr>
      <w:r w:rsidRPr="00745B87">
        <w:rPr>
          <w:color w:val="000000"/>
        </w:rPr>
        <w:t>This is a very big question. Perhaps it is so big that we can easily become frightened when we face it. In many European churches, we see membership declining. We see the chain of passing on the Christian faith within families being broken. We see that the language of the Church is no longer self-evident or understandable to younger generations. We may then feel that something precious has been entrusted to us, but we no longer know how to pass it on. It is precisely in this situation that the words of Paul to Timothy speak to us with encouragement:</w:t>
      </w:r>
      <w:r w:rsidRPr="00745B87">
        <w:rPr>
          <w:rStyle w:val="apple-converted-space"/>
          <w:color w:val="000000"/>
        </w:rPr>
        <w:t> </w:t>
      </w:r>
      <w:r w:rsidRPr="00745B87">
        <w:rPr>
          <w:rStyle w:val="Hervorhebung"/>
          <w:color w:val="000000"/>
        </w:rPr>
        <w:t>For God hath not given us the spirit of fear; but of power, and of love, and of a sound mind.</w:t>
      </w:r>
    </w:p>
    <w:p w14:paraId="46A59B86" w14:textId="77777777" w:rsidR="00745B87" w:rsidRPr="00745B87" w:rsidRDefault="00745B87" w:rsidP="00745B87">
      <w:pPr>
        <w:pStyle w:val="StandardWeb"/>
        <w:jc w:val="both"/>
        <w:rPr>
          <w:color w:val="000000"/>
        </w:rPr>
      </w:pPr>
      <w:r w:rsidRPr="00745B87">
        <w:rPr>
          <w:color w:val="000000"/>
        </w:rPr>
        <w:t>First,</w:t>
      </w:r>
      <w:r w:rsidRPr="00745B87">
        <w:rPr>
          <w:rStyle w:val="apple-converted-space"/>
          <w:color w:val="000000"/>
        </w:rPr>
        <w:t> </w:t>
      </w:r>
      <w:r w:rsidRPr="00745B87">
        <w:rPr>
          <w:rStyle w:val="Fett"/>
          <w:color w:val="000000"/>
        </w:rPr>
        <w:t>power</w:t>
      </w:r>
      <w:r w:rsidRPr="00745B87">
        <w:rPr>
          <w:color w:val="000000"/>
        </w:rPr>
        <w:t>. What does power mean when we speak about passing on the faith? It certainly does not mean the power of the Church in society, nor our ability to preserve our position, status or prestige. The power Paul speaks about is the power of the Gospel. We cannot give faith to another person. We cannot simply pass it on to the next generation like an apartment, a house or a church building which our descendants simply inherit from us. We can proclaim the Gospel, teach, pray, celebrate the sacraments, bear witness to Christ through our lives and invite people to Him. But only God can awaken faith through His Holy Spirit.</w:t>
      </w:r>
    </w:p>
    <w:p w14:paraId="5A4C314E" w14:textId="77777777" w:rsidR="00745B87" w:rsidRPr="00745B87" w:rsidRDefault="00745B87" w:rsidP="00745B87">
      <w:pPr>
        <w:pStyle w:val="StandardWeb"/>
        <w:jc w:val="both"/>
        <w:rPr>
          <w:color w:val="000000"/>
        </w:rPr>
      </w:pPr>
      <w:r w:rsidRPr="00745B87">
        <w:rPr>
          <w:color w:val="000000"/>
        </w:rPr>
        <w:t>Therefore, the first question in passing on the faith is not whether our methods are flexible enough or whether our institutions are effective enough. The first question is whether we ourselves believe and experience that the Gospel has the power to change human lives. Do we ourselves believe and experience that Christ can give forgiveness, hope and a new beginning also to people today? Do we believe and experience that the Word of God can touch a person who has never had any contact with the Church? If we no longer believe this, no communication strategy will save us. But if we believe that God Himself is at work among us, then we can see and experience His power even in modest circumstances and in beginnings that seem very small.</w:t>
      </w:r>
    </w:p>
    <w:p w14:paraId="380C5E12" w14:textId="2992E1A9" w:rsidR="00745B87" w:rsidRPr="00745B87" w:rsidRDefault="00745B87" w:rsidP="00745B87">
      <w:pPr>
        <w:pStyle w:val="StandardWeb"/>
        <w:jc w:val="both"/>
        <w:rPr>
          <w:color w:val="000000"/>
        </w:rPr>
      </w:pPr>
      <w:r w:rsidRPr="00745B87">
        <w:rPr>
          <w:color w:val="000000"/>
        </w:rPr>
        <w:lastRenderedPageBreak/>
        <w:t>Second, God gives us the Spirit of</w:t>
      </w:r>
      <w:r w:rsidRPr="00745B87">
        <w:rPr>
          <w:rStyle w:val="apple-converted-space"/>
          <w:color w:val="000000"/>
        </w:rPr>
        <w:t> </w:t>
      </w:r>
      <w:r w:rsidRPr="00745B87">
        <w:rPr>
          <w:rStyle w:val="Fett"/>
          <w:color w:val="000000"/>
        </w:rPr>
        <w:t>love</w:t>
      </w:r>
      <w:r w:rsidRPr="00745B87">
        <w:rPr>
          <w:color w:val="000000"/>
        </w:rPr>
        <w:t>. In today’s Gospel, Jesus is asked which commandment is the most important. He answers that we are to love God with our whole being, and then adds:</w:t>
      </w:r>
      <w:r w:rsidRPr="00745B87">
        <w:rPr>
          <w:rStyle w:val="apple-converted-space"/>
          <w:color w:val="000000"/>
        </w:rPr>
        <w:t> </w:t>
      </w:r>
      <w:r w:rsidRPr="00745B87">
        <w:rPr>
          <w:rStyle w:val="Hervorhebung"/>
          <w:color w:val="000000"/>
        </w:rPr>
        <w:t>Thou shalt love thy neighbour as thyself.</w:t>
      </w:r>
      <w:r w:rsidRPr="00745B87">
        <w:rPr>
          <w:color w:val="000000"/>
        </w:rPr>
        <w:t xml:space="preserve"> This gives us a very clear measure also for passing on the faith. The purpose of the Christian faith is not simply that the next generation should know what we believe or respect our traditions and values. Faith must become part of life. Indeed, it must become life itself. It must shape a person’s relationship with God and with other people.</w:t>
      </w:r>
    </w:p>
    <w:p w14:paraId="4D819F1F" w14:textId="77777777" w:rsidR="00745B87" w:rsidRPr="00745B87" w:rsidRDefault="00745B87" w:rsidP="00745B87">
      <w:pPr>
        <w:pStyle w:val="StandardWeb"/>
        <w:jc w:val="both"/>
        <w:rPr>
          <w:color w:val="000000"/>
        </w:rPr>
      </w:pPr>
      <w:r w:rsidRPr="00745B87">
        <w:rPr>
          <w:color w:val="000000"/>
        </w:rPr>
        <w:t>Faith is passed on above all through relationships. A child learns to pray by praying together with someone. A young person may begin to trust the Church when they meet Christians who truly listen, accept and show respect. A congregation passes on the faith not only by remaining faithful to sound teaching, but also when a person experiences that they are welcome, noticed, accepted and loved. We can pass on a good deal of knowledge about Christianity to the next generation. But faith becomes alive when a person learns to love God and to love another human being.</w:t>
      </w:r>
    </w:p>
    <w:p w14:paraId="00C24627" w14:textId="77777777" w:rsidR="00745B87" w:rsidRPr="00745B87" w:rsidRDefault="00745B87" w:rsidP="00745B87">
      <w:pPr>
        <w:pStyle w:val="StandardWeb"/>
        <w:jc w:val="both"/>
        <w:rPr>
          <w:color w:val="000000"/>
        </w:rPr>
      </w:pPr>
      <w:r w:rsidRPr="00745B87">
        <w:rPr>
          <w:color w:val="000000"/>
        </w:rPr>
        <w:t>This does not mean that love can replace truth. Jesus does not tell us to love God simply in whatever way suits us. He calls us to love God with our whole being. Christian love is not vague kindness or tolerance. It grows out of God’s love for us and leads us towards Christ. But precisely for this reason, faith cannot be passed on through fear, coercion or an attitude of superiority. Faith that is passed on without love can easily become a burden. Love, however, creates a space in which a person can ask questions, search, and hear and share the Gospel, the Good News.</w:t>
      </w:r>
    </w:p>
    <w:p w14:paraId="3809EA22" w14:textId="77777777" w:rsidR="00745B87" w:rsidRPr="00745B87" w:rsidRDefault="00745B87" w:rsidP="00745B87">
      <w:pPr>
        <w:pStyle w:val="StandardWeb"/>
        <w:jc w:val="both"/>
        <w:rPr>
          <w:color w:val="000000"/>
        </w:rPr>
      </w:pPr>
      <w:r w:rsidRPr="00745B87">
        <w:rPr>
          <w:color w:val="000000"/>
        </w:rPr>
        <w:t>Third, God gives us</w:t>
      </w:r>
      <w:r w:rsidRPr="00745B87">
        <w:rPr>
          <w:rStyle w:val="apple-converted-space"/>
          <w:color w:val="000000"/>
        </w:rPr>
        <w:t> </w:t>
      </w:r>
      <w:r w:rsidRPr="00745B87">
        <w:rPr>
          <w:rStyle w:val="Fett"/>
          <w:color w:val="000000"/>
        </w:rPr>
        <w:t>a sound mind</w:t>
      </w:r>
      <w:r w:rsidRPr="00745B87">
        <w:rPr>
          <w:color w:val="000000"/>
        </w:rPr>
        <w:t>. Perhaps this is something that we as churches and Christians especially need today. A sound mind means sober judgment, wisdom and the ability to discern. When we pass on the faith, we must ask again and again: What is the heart of the Gospel, and what is the form in which we ourselves have become used to practising our faith? What must we pass on unchanged, and what may change with time? We do not have to hand on to the next generation exactly the same church environment to which we ourselves are accustomed. But we must hand on to them the witness to Christ, who is the same yesterday, today and forever.</w:t>
      </w:r>
    </w:p>
    <w:p w14:paraId="6F67FB62" w14:textId="77777777" w:rsidR="00745B87" w:rsidRPr="00745B87" w:rsidRDefault="00745B87" w:rsidP="00745B87">
      <w:pPr>
        <w:pStyle w:val="StandardWeb"/>
        <w:jc w:val="both"/>
        <w:rPr>
          <w:color w:val="000000"/>
        </w:rPr>
      </w:pPr>
      <w:r w:rsidRPr="00745B87">
        <w:rPr>
          <w:color w:val="000000"/>
        </w:rPr>
        <w:t>This does not mean a new Gospel. The task of the Church is not to adapt Christ to the expectations of every new generation. But the Church must find language and forms in which the unchanging Gospel can be heard and understood. The Spirit who gives us a sound mind helps us not to confuse our habits with the faith and the Gospel themselves. He helps us to ask what can and even must change, and what we cannot give up without distorting the Gospel of Christ. This discernment is not always easy. That is why, as Christians, we need one another. We also need to learn from the experience of different churches.</w:t>
      </w:r>
    </w:p>
    <w:p w14:paraId="0323CC87" w14:textId="77777777" w:rsidR="00745B87" w:rsidRPr="00745B87" w:rsidRDefault="00745B87" w:rsidP="00745B87">
      <w:pPr>
        <w:pStyle w:val="StandardWeb"/>
        <w:jc w:val="both"/>
        <w:rPr>
          <w:color w:val="000000"/>
        </w:rPr>
      </w:pPr>
      <w:r w:rsidRPr="00745B87">
        <w:rPr>
          <w:color w:val="000000"/>
        </w:rPr>
        <w:t>This is precisely where the great and precious value of our European church communion lies. The situations in which we live are different. In one church there are strong traditions of a majority or national church. Another church lives as a minority in a diaspora situation. In some churches, families have a particularly important role in passing on the faith. Elsewhere Christian kindergartens, schools or congregations may have a greater role. We cannot simply copy one another’s solutions and methods. But we can learn from one another. In our church communion, in the CPCE, we are all both givers and receivers. And perhaps this too is one visible form of the work of God’s Spirit: through the experience of another church, He teaches us to see something that we might not notice if we looked only at our own situation.</w:t>
      </w:r>
    </w:p>
    <w:p w14:paraId="0F69F624" w14:textId="77777777" w:rsidR="00745B87" w:rsidRPr="00745B87" w:rsidRDefault="00745B87" w:rsidP="00745B87">
      <w:pPr>
        <w:pStyle w:val="StandardWeb"/>
        <w:jc w:val="both"/>
        <w:rPr>
          <w:color w:val="000000"/>
        </w:rPr>
      </w:pPr>
      <w:r w:rsidRPr="00745B87">
        <w:rPr>
          <w:color w:val="000000"/>
        </w:rPr>
        <w:lastRenderedPageBreak/>
        <w:t>Paul says that God has not given us the spirit of fear. This does not mean that we should have no questions, worries or doubts. But it does mean that fear must not become our guide. We do not have to live with the question: How can we save our Church or keep it alive? Our task is to bear witness to the risen and eternally living Christ. The future of the Church does not ultimately depend on our strategies, budgets or structures.</w:t>
      </w:r>
      <w:r w:rsidRPr="00745B87">
        <w:rPr>
          <w:rStyle w:val="apple-converted-space"/>
          <w:color w:val="000000"/>
        </w:rPr>
        <w:t> </w:t>
      </w:r>
      <w:r w:rsidRPr="00745B87">
        <w:rPr>
          <w:rStyle w:val="Fett"/>
          <w:color w:val="000000"/>
        </w:rPr>
        <w:t>The future of the Church is Christ.</w:t>
      </w:r>
    </w:p>
    <w:p w14:paraId="6F14852A" w14:textId="77777777" w:rsidR="00745B87" w:rsidRPr="00745B87" w:rsidRDefault="00745B87" w:rsidP="00745B87">
      <w:pPr>
        <w:pStyle w:val="StandardWeb"/>
        <w:jc w:val="both"/>
        <w:rPr>
          <w:color w:val="000000"/>
        </w:rPr>
      </w:pPr>
      <w:r w:rsidRPr="00745B87">
        <w:rPr>
          <w:color w:val="000000"/>
        </w:rPr>
        <w:t>Therefore, we need the Spirit of power, so that we may trust the power of the Gospel even when our own strength is small. We need the Spirit of love, so that our witness may not remain only in words, but become visible in the way we love God and our neighbour. And we need the Spirit who gives us a sound mind, so that we may distinguish the unchanging Gospel from changing circumstances and forms of ministry, and speak about Christ in such a way that people may hear Him and follow Him.</w:t>
      </w:r>
    </w:p>
    <w:p w14:paraId="0145950C" w14:textId="77777777" w:rsidR="00745B87" w:rsidRPr="00745B87" w:rsidRDefault="00745B87" w:rsidP="00745B87">
      <w:pPr>
        <w:pStyle w:val="StandardWeb"/>
        <w:jc w:val="both"/>
        <w:rPr>
          <w:color w:val="000000"/>
        </w:rPr>
      </w:pPr>
      <w:r w:rsidRPr="00745B87">
        <w:rPr>
          <w:color w:val="000000"/>
        </w:rPr>
        <w:t>We cannot give faith to another person. But we can pass on what we ourselves have received: the Gospel of Jesus Christ, prayer, worship, baptism, Holy Communion, love and hope. And we can trust God, who does what is impossible for us human beings: He awakens faith.</w:t>
      </w:r>
    </w:p>
    <w:p w14:paraId="65739957" w14:textId="11D3425B" w:rsidR="00745B87" w:rsidRPr="00745B87" w:rsidRDefault="00745B87" w:rsidP="00745B87">
      <w:pPr>
        <w:pStyle w:val="StandardWeb"/>
        <w:jc w:val="both"/>
        <w:rPr>
          <w:color w:val="000000"/>
        </w:rPr>
      </w:pPr>
      <w:r w:rsidRPr="00745B87">
        <w:rPr>
          <w:rStyle w:val="Hervorhebung"/>
          <w:color w:val="000000"/>
        </w:rPr>
        <w:t>For God hath not given us the spirit of fear; but of power, and of love, and of a sound mind.</w:t>
      </w:r>
    </w:p>
    <w:p w14:paraId="1ECE905A" w14:textId="77777777" w:rsidR="00745B87" w:rsidRPr="00745B87" w:rsidRDefault="00745B87" w:rsidP="00745B87">
      <w:pPr>
        <w:pStyle w:val="StandardWeb"/>
        <w:jc w:val="both"/>
        <w:rPr>
          <w:color w:val="000000"/>
        </w:rPr>
      </w:pPr>
      <w:r w:rsidRPr="00745B87">
        <w:rPr>
          <w:color w:val="000000"/>
        </w:rPr>
        <w:t>Amen.</w:t>
      </w:r>
    </w:p>
    <w:p w14:paraId="45CDE025" w14:textId="277A3F9C" w:rsidR="00984476" w:rsidRDefault="00745B87" w:rsidP="00745B87">
      <w:pPr>
        <w:jc w:val="both"/>
        <w:rPr>
          <w:rFonts w:ascii="Times New Roman" w:hAnsi="Times New Roman" w:cs="Times New Roman"/>
        </w:rPr>
      </w:pPr>
      <w:r w:rsidRPr="00745B87">
        <w:rPr>
          <w:rFonts w:ascii="Times New Roman" w:hAnsi="Times New Roman" w:cs="Times New Roman"/>
        </w:rPr>
        <w:t>Marko Tiitus, Bishop of EELC</w:t>
      </w:r>
    </w:p>
    <w:p w14:paraId="0B0B9E35" w14:textId="77777777" w:rsidR="00745B87" w:rsidRDefault="00745B87" w:rsidP="00745B87">
      <w:pPr>
        <w:jc w:val="both"/>
        <w:rPr>
          <w:rFonts w:ascii="Times New Roman" w:hAnsi="Times New Roman" w:cs="Times New Roman"/>
        </w:rPr>
      </w:pPr>
    </w:p>
    <w:p w14:paraId="21E28F56" w14:textId="77777777" w:rsidR="00745B87" w:rsidRDefault="00745B87" w:rsidP="00745B87">
      <w:pPr>
        <w:jc w:val="both"/>
        <w:rPr>
          <w:rFonts w:ascii="Times New Roman" w:hAnsi="Times New Roman" w:cs="Times New Roman"/>
        </w:rPr>
      </w:pPr>
    </w:p>
    <w:p w14:paraId="4F60E730" w14:textId="77777777" w:rsidR="00745B87" w:rsidRDefault="00745B87" w:rsidP="00745B87">
      <w:pPr>
        <w:jc w:val="both"/>
        <w:rPr>
          <w:rFonts w:ascii="Times New Roman" w:hAnsi="Times New Roman" w:cs="Times New Roman"/>
        </w:rPr>
      </w:pPr>
    </w:p>
    <w:p w14:paraId="21F24FD9" w14:textId="77777777" w:rsidR="00745B87" w:rsidRDefault="00745B87" w:rsidP="00745B87">
      <w:pPr>
        <w:jc w:val="both"/>
        <w:rPr>
          <w:rFonts w:ascii="Times New Roman" w:hAnsi="Times New Roman" w:cs="Times New Roman"/>
        </w:rPr>
      </w:pPr>
    </w:p>
    <w:p w14:paraId="2D4C48AA" w14:textId="77777777" w:rsidR="00745B87" w:rsidRDefault="00745B87" w:rsidP="00745B87">
      <w:pPr>
        <w:jc w:val="both"/>
        <w:rPr>
          <w:rFonts w:ascii="Times New Roman" w:hAnsi="Times New Roman" w:cs="Times New Roman"/>
        </w:rPr>
      </w:pPr>
    </w:p>
    <w:p w14:paraId="42CA6A1E" w14:textId="77777777" w:rsidR="00745B87" w:rsidRDefault="00745B87" w:rsidP="00745B87">
      <w:pPr>
        <w:jc w:val="both"/>
        <w:rPr>
          <w:rFonts w:ascii="Times New Roman" w:hAnsi="Times New Roman" w:cs="Times New Roman"/>
        </w:rPr>
      </w:pPr>
    </w:p>
    <w:p w14:paraId="78203413" w14:textId="77777777" w:rsidR="00745B87" w:rsidRDefault="00745B87" w:rsidP="00745B87">
      <w:pPr>
        <w:jc w:val="both"/>
        <w:rPr>
          <w:rFonts w:ascii="Times New Roman" w:hAnsi="Times New Roman" w:cs="Times New Roman"/>
        </w:rPr>
      </w:pPr>
    </w:p>
    <w:p w14:paraId="2BF51ABB" w14:textId="77777777" w:rsidR="00745B87" w:rsidRDefault="00745B87" w:rsidP="00745B87">
      <w:pPr>
        <w:jc w:val="both"/>
        <w:rPr>
          <w:rFonts w:ascii="Times New Roman" w:hAnsi="Times New Roman" w:cs="Times New Roman"/>
        </w:rPr>
      </w:pPr>
    </w:p>
    <w:p w14:paraId="67568F62" w14:textId="77777777" w:rsidR="00745B87" w:rsidRDefault="00745B87" w:rsidP="00745B87">
      <w:pPr>
        <w:jc w:val="both"/>
        <w:rPr>
          <w:rFonts w:ascii="Times New Roman" w:hAnsi="Times New Roman" w:cs="Times New Roman"/>
        </w:rPr>
      </w:pPr>
    </w:p>
    <w:p w14:paraId="4B89CCD6" w14:textId="77777777" w:rsidR="00745B87" w:rsidRDefault="00745B87" w:rsidP="00745B87">
      <w:pPr>
        <w:jc w:val="both"/>
        <w:rPr>
          <w:rFonts w:ascii="Times New Roman" w:hAnsi="Times New Roman" w:cs="Times New Roman"/>
        </w:rPr>
      </w:pPr>
    </w:p>
    <w:p w14:paraId="63B0B5F9" w14:textId="77777777" w:rsidR="00745B87" w:rsidRDefault="00745B87" w:rsidP="00745B87">
      <w:pPr>
        <w:jc w:val="both"/>
        <w:rPr>
          <w:rFonts w:ascii="Times New Roman" w:hAnsi="Times New Roman" w:cs="Times New Roman"/>
        </w:rPr>
      </w:pPr>
    </w:p>
    <w:p w14:paraId="36904CDD" w14:textId="77777777" w:rsidR="00745B87" w:rsidRDefault="00745B87" w:rsidP="00745B87">
      <w:pPr>
        <w:jc w:val="both"/>
        <w:rPr>
          <w:rFonts w:ascii="Times New Roman" w:hAnsi="Times New Roman" w:cs="Times New Roman"/>
        </w:rPr>
      </w:pPr>
    </w:p>
    <w:p w14:paraId="61893AF5" w14:textId="77777777" w:rsidR="00745B87" w:rsidRDefault="00745B87" w:rsidP="00745B87">
      <w:pPr>
        <w:jc w:val="both"/>
        <w:rPr>
          <w:rFonts w:ascii="Times New Roman" w:hAnsi="Times New Roman" w:cs="Times New Roman"/>
        </w:rPr>
      </w:pPr>
    </w:p>
    <w:p w14:paraId="06497A2A" w14:textId="77777777" w:rsidR="00745B87" w:rsidRDefault="00745B87" w:rsidP="00745B87">
      <w:pPr>
        <w:jc w:val="both"/>
        <w:rPr>
          <w:rFonts w:ascii="Times New Roman" w:hAnsi="Times New Roman" w:cs="Times New Roman"/>
        </w:rPr>
      </w:pPr>
    </w:p>
    <w:p w14:paraId="784C650B" w14:textId="77777777" w:rsidR="00745B87" w:rsidRDefault="00745B87" w:rsidP="00745B87">
      <w:pPr>
        <w:jc w:val="both"/>
        <w:rPr>
          <w:rFonts w:ascii="Times New Roman" w:hAnsi="Times New Roman" w:cs="Times New Roman"/>
        </w:rPr>
      </w:pPr>
    </w:p>
    <w:p w14:paraId="4F274D43" w14:textId="77777777" w:rsidR="00745B87" w:rsidRDefault="00745B87" w:rsidP="00745B87">
      <w:pPr>
        <w:jc w:val="both"/>
        <w:rPr>
          <w:rFonts w:ascii="Times New Roman" w:hAnsi="Times New Roman" w:cs="Times New Roman"/>
        </w:rPr>
      </w:pPr>
    </w:p>
    <w:p w14:paraId="76A8CB98" w14:textId="77777777" w:rsidR="00745B87" w:rsidRDefault="00745B87" w:rsidP="00745B87">
      <w:pPr>
        <w:jc w:val="both"/>
        <w:rPr>
          <w:rFonts w:ascii="Times New Roman" w:hAnsi="Times New Roman" w:cs="Times New Roman"/>
        </w:rPr>
      </w:pPr>
    </w:p>
    <w:p w14:paraId="017A6C87" w14:textId="77777777" w:rsidR="00745B87" w:rsidRDefault="00745B87" w:rsidP="00745B87">
      <w:pPr>
        <w:jc w:val="both"/>
        <w:rPr>
          <w:rFonts w:ascii="Times New Roman" w:hAnsi="Times New Roman" w:cs="Times New Roman"/>
        </w:rPr>
      </w:pPr>
    </w:p>
    <w:p w14:paraId="75E77D46" w14:textId="77777777" w:rsidR="00745B87" w:rsidRDefault="00745B87" w:rsidP="00745B87">
      <w:pPr>
        <w:jc w:val="both"/>
        <w:rPr>
          <w:rFonts w:ascii="Times New Roman" w:hAnsi="Times New Roman" w:cs="Times New Roman"/>
        </w:rPr>
      </w:pPr>
    </w:p>
    <w:p w14:paraId="2C00A9B4" w14:textId="77777777" w:rsidR="00745B87" w:rsidRDefault="00745B87" w:rsidP="00745B87">
      <w:pPr>
        <w:jc w:val="both"/>
        <w:rPr>
          <w:rFonts w:ascii="Times New Roman" w:hAnsi="Times New Roman" w:cs="Times New Roman"/>
        </w:rPr>
      </w:pPr>
    </w:p>
    <w:p w14:paraId="00B631CB" w14:textId="77777777" w:rsidR="00745B87" w:rsidRDefault="00745B87" w:rsidP="00745B87">
      <w:pPr>
        <w:jc w:val="both"/>
        <w:rPr>
          <w:rFonts w:ascii="Times New Roman" w:hAnsi="Times New Roman" w:cs="Times New Roman"/>
        </w:rPr>
      </w:pPr>
    </w:p>
    <w:p w14:paraId="7FB00298" w14:textId="77777777" w:rsidR="00745B87" w:rsidRDefault="00745B87" w:rsidP="00745B87">
      <w:pPr>
        <w:jc w:val="both"/>
        <w:rPr>
          <w:rFonts w:ascii="Times New Roman" w:hAnsi="Times New Roman" w:cs="Times New Roman"/>
        </w:rPr>
      </w:pPr>
    </w:p>
    <w:p w14:paraId="76046CFB" w14:textId="77777777" w:rsidR="00745B87" w:rsidRDefault="00745B87" w:rsidP="00745B87">
      <w:pPr>
        <w:jc w:val="both"/>
        <w:rPr>
          <w:rFonts w:ascii="Times New Roman" w:hAnsi="Times New Roman" w:cs="Times New Roman"/>
        </w:rPr>
      </w:pPr>
    </w:p>
    <w:p w14:paraId="7EE23513" w14:textId="77777777" w:rsidR="00745B87" w:rsidRDefault="00745B87" w:rsidP="00745B87">
      <w:pPr>
        <w:jc w:val="both"/>
        <w:rPr>
          <w:rFonts w:ascii="Times New Roman" w:hAnsi="Times New Roman" w:cs="Times New Roman"/>
        </w:rPr>
      </w:pPr>
    </w:p>
    <w:p w14:paraId="77719C35" w14:textId="77777777" w:rsidR="00745B87" w:rsidRDefault="00745B87" w:rsidP="00745B87">
      <w:pPr>
        <w:jc w:val="both"/>
        <w:rPr>
          <w:rFonts w:ascii="Times New Roman" w:hAnsi="Times New Roman" w:cs="Times New Roman"/>
        </w:rPr>
      </w:pPr>
    </w:p>
    <w:p w14:paraId="19C58458" w14:textId="77777777" w:rsidR="00745B87" w:rsidRDefault="00745B87" w:rsidP="00745B87">
      <w:pPr>
        <w:jc w:val="both"/>
        <w:rPr>
          <w:rFonts w:ascii="Times New Roman" w:hAnsi="Times New Roman" w:cs="Times New Roman"/>
        </w:rPr>
      </w:pPr>
    </w:p>
    <w:p w14:paraId="557DE50F" w14:textId="77777777" w:rsidR="00745B87" w:rsidRDefault="00745B87" w:rsidP="00745B87">
      <w:pPr>
        <w:jc w:val="both"/>
        <w:rPr>
          <w:rFonts w:ascii="Times New Roman" w:hAnsi="Times New Roman" w:cs="Times New Roman"/>
        </w:rPr>
      </w:pPr>
    </w:p>
    <w:p w14:paraId="1CD74C2A" w14:textId="77777777" w:rsidR="00745B87" w:rsidRDefault="00745B87" w:rsidP="00745B87">
      <w:pPr>
        <w:jc w:val="both"/>
        <w:rPr>
          <w:rFonts w:ascii="Times New Roman" w:hAnsi="Times New Roman" w:cs="Times New Roman"/>
        </w:rPr>
      </w:pPr>
    </w:p>
    <w:p w14:paraId="13311EB3" w14:textId="77777777" w:rsidR="00745B87" w:rsidRDefault="00745B87" w:rsidP="00745B87">
      <w:pPr>
        <w:jc w:val="both"/>
        <w:rPr>
          <w:rFonts w:ascii="Times New Roman" w:hAnsi="Times New Roman" w:cs="Times New Roman"/>
        </w:rPr>
      </w:pPr>
    </w:p>
    <w:p w14:paraId="660C7409" w14:textId="1D7C05C4" w:rsidR="00745B87" w:rsidRPr="00745B87" w:rsidRDefault="00745B87" w:rsidP="00745B87">
      <w:pPr>
        <w:jc w:val="both"/>
        <w:rPr>
          <w:rFonts w:ascii="Times New Roman" w:hAnsi="Times New Roman" w:cs="Times New Roman"/>
          <w:b/>
          <w:bCs/>
        </w:rPr>
      </w:pPr>
      <w:r w:rsidRPr="00745B87">
        <w:rPr>
          <w:rFonts w:ascii="Times New Roman" w:hAnsi="Times New Roman" w:cs="Times New Roman"/>
          <w:b/>
          <w:bCs/>
        </w:rPr>
        <w:t>04.10.2026 Tallinn, Kaarli-Kirche</w:t>
      </w:r>
    </w:p>
    <w:p w14:paraId="06CC6AF8" w14:textId="71B97AE3" w:rsidR="00745B87" w:rsidRPr="00745B87" w:rsidRDefault="00745B87" w:rsidP="00745B87">
      <w:pPr>
        <w:jc w:val="both"/>
        <w:rPr>
          <w:rFonts w:ascii="Times New Roman" w:hAnsi="Times New Roman" w:cs="Times New Roman"/>
          <w:b/>
          <w:bCs/>
        </w:rPr>
      </w:pPr>
      <w:r w:rsidRPr="00745B87">
        <w:rPr>
          <w:rFonts w:ascii="Times New Roman" w:hAnsi="Times New Roman" w:cs="Times New Roman"/>
          <w:b/>
          <w:bCs/>
        </w:rPr>
        <w:t>Abschlussgottesdienst des 5. Treffens der Synodalen der GEKE-Mitgliedskirchen</w:t>
      </w:r>
    </w:p>
    <w:p w14:paraId="6B305C92" w14:textId="1F11AFD9" w:rsidR="00745B87" w:rsidRPr="00745B87" w:rsidRDefault="00745B87" w:rsidP="00745B87">
      <w:pPr>
        <w:jc w:val="both"/>
        <w:rPr>
          <w:rFonts w:ascii="Times New Roman" w:hAnsi="Times New Roman" w:cs="Times New Roman"/>
          <w:b/>
          <w:bCs/>
        </w:rPr>
      </w:pPr>
      <w:r w:rsidRPr="00745B87">
        <w:rPr>
          <w:rFonts w:ascii="Times New Roman" w:hAnsi="Times New Roman" w:cs="Times New Roman"/>
          <w:b/>
          <w:bCs/>
        </w:rPr>
        <w:t>2 Tim 1,7–10</w:t>
      </w:r>
    </w:p>
    <w:p w14:paraId="395C3AE2" w14:textId="77777777" w:rsidR="00745B87" w:rsidRPr="00745B87" w:rsidRDefault="00745B87" w:rsidP="00745B87">
      <w:pPr>
        <w:jc w:val="both"/>
        <w:rPr>
          <w:rFonts w:ascii="Times New Roman" w:hAnsi="Times New Roman" w:cs="Times New Roman"/>
        </w:rPr>
      </w:pPr>
    </w:p>
    <w:p w14:paraId="224BD4E2" w14:textId="35F74764" w:rsidR="00745B87" w:rsidRPr="00745B87" w:rsidRDefault="00745B87" w:rsidP="00745B87">
      <w:pPr>
        <w:jc w:val="both"/>
        <w:rPr>
          <w:rFonts w:ascii="Times New Roman" w:hAnsi="Times New Roman" w:cs="Times New Roman"/>
          <w:i/>
          <w:iCs/>
        </w:rPr>
      </w:pPr>
      <w:r w:rsidRPr="00745B87">
        <w:rPr>
          <w:rFonts w:ascii="Times New Roman" w:hAnsi="Times New Roman" w:cs="Times New Roman"/>
          <w:i/>
          <w:iCs/>
        </w:rPr>
        <w:t>Denn Gott hat uns nicht gegeben den Geist der Furcht, sondern der Kraft und der Liebe und der Besonnenheit.</w:t>
      </w:r>
    </w:p>
    <w:p w14:paraId="5232A157"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2 Tim 1,7</w:t>
      </w:r>
    </w:p>
    <w:p w14:paraId="7B646C21" w14:textId="77777777" w:rsidR="00745B87" w:rsidRPr="00745B87" w:rsidRDefault="00745B87" w:rsidP="00745B87">
      <w:pPr>
        <w:jc w:val="both"/>
        <w:rPr>
          <w:rFonts w:ascii="Times New Roman" w:hAnsi="Times New Roman" w:cs="Times New Roman"/>
        </w:rPr>
      </w:pPr>
    </w:p>
    <w:p w14:paraId="569532E9"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Liebe Schwestern und Brüder in Christus!</w:t>
      </w:r>
    </w:p>
    <w:p w14:paraId="34CEF753" w14:textId="77777777" w:rsidR="00745B87" w:rsidRPr="00745B87" w:rsidRDefault="00745B87" w:rsidP="00745B87">
      <w:pPr>
        <w:jc w:val="both"/>
        <w:rPr>
          <w:rFonts w:ascii="Times New Roman" w:hAnsi="Times New Roman" w:cs="Times New Roman"/>
        </w:rPr>
      </w:pPr>
    </w:p>
    <w:p w14:paraId="02F30D76"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In den vergangenen Tagen hat hier in Tallinn das 5. Treffen der Synodalen der GEKE-Mitgliedskirchen stattgefunden. Die Gemeinschaft Evangelischer Kirchen in Europa, die GEKE, verbindet 96 lutherische, reformierte, unierte und methodistische Kirchen. Sie repräsentiert etwa 40 Millionen Protestantinnen und Protestanten in Europa und darüber hinaus. Grundlage dieser Kirchengemeinschaft ist die Leuenberger Konkordie, die 1973 unterzeichnet wurde. Darin haben evangelische Kirchen verschiedener Traditionen ihr gemeinsames Verständnis des Evangeliums bekannt und miteinander Kanzel- und Abendmahlsgemeinschaft erklärt.</w:t>
      </w:r>
    </w:p>
    <w:p w14:paraId="41582755" w14:textId="77777777" w:rsidR="00745B87" w:rsidRPr="00745B87" w:rsidRDefault="00745B87" w:rsidP="00745B87">
      <w:pPr>
        <w:jc w:val="both"/>
        <w:rPr>
          <w:rFonts w:ascii="Times New Roman" w:hAnsi="Times New Roman" w:cs="Times New Roman"/>
        </w:rPr>
      </w:pPr>
    </w:p>
    <w:p w14:paraId="6DE9BBF3"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Im Mittelpunkt unseres Treffens stand die Frage, wie wir den christlichen Glauben in einem immer säkularer und vielfältiger werdenden Europa an die nächste Generation weitergeben können. Wir haben gefragt: Wie kann aus einem überlieferten Glauben ein gelebter Glaube werden? Wie erreicht das Evangelium Menschen, für die Kirche und christliche Tradition nicht mehr selbstverständlich sind? Wir haben auf die Erfahrungen verschiedener GEKE-Mitgliedskirchen gehört. Wir haben über die Rolle der Familie, der Gemeinde, der Schule und der Gesellschaft gesprochen. Und wir haben darüber nachgedacht, was wir voneinander lernen können.</w:t>
      </w:r>
    </w:p>
    <w:p w14:paraId="3ADC427A" w14:textId="77777777" w:rsidR="00745B87" w:rsidRPr="00745B87" w:rsidRDefault="00745B87" w:rsidP="00745B87">
      <w:pPr>
        <w:jc w:val="both"/>
        <w:rPr>
          <w:rFonts w:ascii="Times New Roman" w:hAnsi="Times New Roman" w:cs="Times New Roman"/>
        </w:rPr>
      </w:pPr>
    </w:p>
    <w:p w14:paraId="2EEF1D0F" w14:textId="36FFD26D" w:rsidR="00745B87" w:rsidRPr="00745B87" w:rsidRDefault="00745B87" w:rsidP="00745B87">
      <w:pPr>
        <w:jc w:val="both"/>
        <w:rPr>
          <w:rFonts w:ascii="Times New Roman" w:hAnsi="Times New Roman" w:cs="Times New Roman"/>
          <w:i/>
          <w:iCs/>
        </w:rPr>
      </w:pPr>
      <w:r w:rsidRPr="00745B87">
        <w:rPr>
          <w:rFonts w:ascii="Times New Roman" w:hAnsi="Times New Roman" w:cs="Times New Roman"/>
        </w:rPr>
        <w:t xml:space="preserve">Das ist eine sehr große Frage. Vielleicht ist sie sogar so groß, dass sie uns erschrecken oder Angst machen kann. Wir sehen, wie in vielen europäischen Kirchen die Mitgliederzahlen zurückgehen. Wir erleben, wie die Weitergabe des christlichen Glaubens in den Familien abbricht. Und für die jüngeren Generationen ist die Sprache der Kirche oft weder selbstverständlich noch verständlich. Dann kann das Gefühl entstehen: Uns ist etwas Kostbares anvertraut worden, aber wir wissen nicht mehr, wie wir es weitergeben sollen. Gerade in dieser Situation sprechen die Worte des Paulus an Timotheus ermutigend zu uns: </w:t>
      </w:r>
      <w:r w:rsidRPr="00745B87">
        <w:rPr>
          <w:rFonts w:ascii="Times New Roman" w:hAnsi="Times New Roman" w:cs="Times New Roman"/>
          <w:i/>
          <w:iCs/>
        </w:rPr>
        <w:t>Denn Gott hat uns nicht gegeben den Geist der Furcht, sondern der Kraft und der Liebe und der Besonnenheit.</w:t>
      </w:r>
    </w:p>
    <w:p w14:paraId="263AA104" w14:textId="77777777" w:rsidR="00745B87" w:rsidRPr="00745B87" w:rsidRDefault="00745B87" w:rsidP="00745B87">
      <w:pPr>
        <w:jc w:val="both"/>
        <w:rPr>
          <w:rFonts w:ascii="Times New Roman" w:hAnsi="Times New Roman" w:cs="Times New Roman"/>
        </w:rPr>
      </w:pPr>
    </w:p>
    <w:p w14:paraId="323FE4C1" w14:textId="195E5F3F" w:rsidR="00745B87" w:rsidRPr="00745B87" w:rsidRDefault="00745B87" w:rsidP="00745B87">
      <w:pPr>
        <w:jc w:val="both"/>
        <w:rPr>
          <w:rFonts w:ascii="Times New Roman" w:hAnsi="Times New Roman" w:cs="Times New Roman"/>
        </w:rPr>
      </w:pPr>
      <w:r w:rsidRPr="00745B87">
        <w:rPr>
          <w:rFonts w:ascii="Times New Roman" w:hAnsi="Times New Roman" w:cs="Times New Roman"/>
        </w:rPr>
        <w:t>Zuerst die</w:t>
      </w:r>
      <w:r w:rsidRPr="00745B87">
        <w:rPr>
          <w:rFonts w:ascii="Times New Roman" w:hAnsi="Times New Roman" w:cs="Times New Roman"/>
          <w:b/>
          <w:bCs/>
        </w:rPr>
        <w:t xml:space="preserve"> Kraft</w:t>
      </w:r>
      <w:r w:rsidRPr="00745B87">
        <w:rPr>
          <w:rFonts w:ascii="Times New Roman" w:hAnsi="Times New Roman" w:cs="Times New Roman"/>
        </w:rPr>
        <w:t>. Was bedeutet Kraft im Zusammenhang mit der Weitergabe des Glaubens? Sicher nicht die Macht der Kirche in der Gesellschaft. Auch nicht die Fähigkeit, unsere Position, unseren Status oder unser Ansehen zu bewahren. Die Kraft, von der Paulus spricht, ist die Kraft des Evangeliums. Wir können keinem Menschen den Glauben geben. Wir können ihn nicht einfach an die nächste Generation vererben wie eine Wohnung, ein Haus oder ein Kirchengebäude, das unsere Nachkommen einfach übernehmen. Wir können das Evangelium verkündigen, lehren und beten. Wir können die Sakramente feiern, mit unserem Leben von Christus Zeugnis geben und Menschen zu ihm einladen. Aber den Glauben kann allein Gott durch seinen Heiligen Geist wecken.</w:t>
      </w:r>
    </w:p>
    <w:p w14:paraId="583792D5" w14:textId="77777777" w:rsidR="00745B87" w:rsidRPr="00745B87" w:rsidRDefault="00745B87" w:rsidP="00745B87">
      <w:pPr>
        <w:jc w:val="both"/>
        <w:rPr>
          <w:rFonts w:ascii="Times New Roman" w:hAnsi="Times New Roman" w:cs="Times New Roman"/>
        </w:rPr>
      </w:pPr>
    </w:p>
    <w:p w14:paraId="6708E399"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 xml:space="preserve">Darum ist die erste Frage bei der Weitergabe des Glaubens nicht, ob unsere Methoden flexibel genug oder unsere Institutionen effektiv genug sind. Die erste Frage ist, ob wir selbst glauben </w:t>
      </w:r>
      <w:r w:rsidRPr="00745B87">
        <w:rPr>
          <w:rFonts w:ascii="Times New Roman" w:hAnsi="Times New Roman" w:cs="Times New Roman"/>
        </w:rPr>
        <w:lastRenderedPageBreak/>
        <w:t>und erfahren, dass das Evangelium die Kraft hat, das Leben von Menschen zu verändern. Glauben und erfahren wir selbst, dass Christus auch dem Menschen von heute Vergebung, Hoffnung und einen neuen Anfang schenken kann? Glauben und erfahren wir, dass Gottes Wort einen Menschen berühren kann, der bisher überhaupt keinen Kontakt zur Kirche hatte? Wenn wir das nicht mehr glauben, wird uns keine Kommunikationsstrategie retten. Wenn wir aber darauf vertrauen, dass Gott selbst mitten unter uns wirkt, dann können wir seine Kraft auch unter scheinbar bescheidenen Bedingungen und in kleinen Anfängen sehen und erfahren.</w:t>
      </w:r>
    </w:p>
    <w:p w14:paraId="5B1045D6" w14:textId="77777777" w:rsidR="00745B87" w:rsidRPr="00745B87" w:rsidRDefault="00745B87" w:rsidP="00745B87">
      <w:pPr>
        <w:jc w:val="both"/>
        <w:rPr>
          <w:rFonts w:ascii="Times New Roman" w:hAnsi="Times New Roman" w:cs="Times New Roman"/>
        </w:rPr>
      </w:pPr>
    </w:p>
    <w:p w14:paraId="1A541A1B" w14:textId="71D2FB25" w:rsidR="00745B87" w:rsidRPr="00745B87" w:rsidRDefault="00745B87" w:rsidP="00745B87">
      <w:pPr>
        <w:jc w:val="both"/>
        <w:rPr>
          <w:rFonts w:ascii="Times New Roman" w:hAnsi="Times New Roman" w:cs="Times New Roman"/>
        </w:rPr>
      </w:pPr>
      <w:r w:rsidRPr="00745B87">
        <w:rPr>
          <w:rFonts w:ascii="Times New Roman" w:hAnsi="Times New Roman" w:cs="Times New Roman"/>
        </w:rPr>
        <w:t xml:space="preserve">Zweitens ist Gottes Geist ein Geist der </w:t>
      </w:r>
      <w:r w:rsidRPr="00745B87">
        <w:rPr>
          <w:rFonts w:ascii="Times New Roman" w:hAnsi="Times New Roman" w:cs="Times New Roman"/>
          <w:b/>
          <w:bCs/>
        </w:rPr>
        <w:t>Liebe</w:t>
      </w:r>
      <w:r w:rsidRPr="00745B87">
        <w:rPr>
          <w:rFonts w:ascii="Times New Roman" w:hAnsi="Times New Roman" w:cs="Times New Roman"/>
        </w:rPr>
        <w:t>. Im Evangelium dieses Sonntags wird Jesus gefragt, welches Gebot das wichtigste ist. Jesus antwortet, dass wir Gott mit unserem ganzen Herzen, unserer ganzen Seele, unserem ganzen Denken und unserer ganzen Kraft lieben sollen und unseren Nächsten wie uns selbst. Das gibt uns auch für die Weitergabe des Glaubens einen klaren Maßstab. Das Ziel des christlichen Glaubens besteht nicht nur darin, dass die nächste Generation weiß, was wir glauben, und unsere Traditionen und Werte achtet. Der Glaube muss Teil des Lebens werden, ja, er muss zum Leben selbst werden. Er soll die Beziehung des Menschen zu Gott und zu seinen Mitmenschen prägen.</w:t>
      </w:r>
    </w:p>
    <w:p w14:paraId="277A3ED9" w14:textId="77777777" w:rsidR="00745B87" w:rsidRPr="00745B87" w:rsidRDefault="00745B87" w:rsidP="00745B87">
      <w:pPr>
        <w:jc w:val="both"/>
        <w:rPr>
          <w:rFonts w:ascii="Times New Roman" w:hAnsi="Times New Roman" w:cs="Times New Roman"/>
        </w:rPr>
      </w:pPr>
    </w:p>
    <w:p w14:paraId="17C9D7C9"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Glaube wird vor allem in Beziehungen weitergegeben. Ein Kind lernt beten, wenn jemand mit ihm betet. Ein junger Mensch kann beginnen, der Kirche zu vertrauen, wenn er Christen begegnet, die ihm wirklich zuhören, ihn annehmen und achten. Eine Gemeinde gibt den Glauben nicht nur dadurch weiter, dass sie der rechten Lehre treu bleibt. Sie gibt ihn auch weiter, wenn ein Mensch erlebt, dass er willkommen ist, wahrgenommen, angenommen und geliebt wird. Wir können der nächsten Generation viel Wissen über das Christentum vermitteln. Aber der Glaube wird lebendig, wo ein Mensch lernt, Gott und seinen Mitmenschen zu lieben.</w:t>
      </w:r>
    </w:p>
    <w:p w14:paraId="35680267" w14:textId="77777777" w:rsidR="00745B87" w:rsidRPr="00745B87" w:rsidRDefault="00745B87" w:rsidP="00745B87">
      <w:pPr>
        <w:jc w:val="both"/>
        <w:rPr>
          <w:rFonts w:ascii="Times New Roman" w:hAnsi="Times New Roman" w:cs="Times New Roman"/>
        </w:rPr>
      </w:pPr>
    </w:p>
    <w:p w14:paraId="7230EEB9"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Das bedeutet nicht, dass Liebe die Wahrheit ersetzen könnte. Jesus sagt nicht: Liebe Gott einfach so, wie es dir gerade passt. Er sagt: Liebe Gott mit deinem ganzen Herzen, deiner ganzen Seele, deinem ganzen Denken und deiner ganzen Kraft. Christliche Liebe ist keine unbestimmte Freundlichkeit oder bloße Toleranz. Sie wächst aus der Liebe Gottes zu uns und führt uns zu Christus. Gerade deshalb kann Glaube nicht durch Angst, Zwang oder eine Haltung der Überlegenheit weitergegeben werden. Ein Glaube, der ohne Liebe weitergegeben wird, wird leicht zur Last. Die Liebe dagegen schafft einen Raum, in dem ein Mensch fragen und suchen, das Evangelium hören und die Frohe Botschaft mit anderen teilen kann.</w:t>
      </w:r>
    </w:p>
    <w:p w14:paraId="5A433015" w14:textId="77777777" w:rsidR="00745B87" w:rsidRPr="00745B87" w:rsidRDefault="00745B87" w:rsidP="00745B87">
      <w:pPr>
        <w:jc w:val="both"/>
        <w:rPr>
          <w:rFonts w:ascii="Times New Roman" w:hAnsi="Times New Roman" w:cs="Times New Roman"/>
        </w:rPr>
      </w:pPr>
    </w:p>
    <w:p w14:paraId="5E987FA7" w14:textId="422EF700" w:rsidR="00745B87" w:rsidRPr="00745B87" w:rsidRDefault="00745B87" w:rsidP="00745B87">
      <w:pPr>
        <w:jc w:val="both"/>
        <w:rPr>
          <w:rFonts w:ascii="Times New Roman" w:hAnsi="Times New Roman" w:cs="Times New Roman"/>
        </w:rPr>
      </w:pPr>
      <w:r w:rsidRPr="00745B87">
        <w:rPr>
          <w:rFonts w:ascii="Times New Roman" w:hAnsi="Times New Roman" w:cs="Times New Roman"/>
        </w:rPr>
        <w:t xml:space="preserve">Drittens ist Gottes Geist ein Geist der </w:t>
      </w:r>
      <w:r w:rsidRPr="00745B87">
        <w:rPr>
          <w:rFonts w:ascii="Times New Roman" w:hAnsi="Times New Roman" w:cs="Times New Roman"/>
          <w:b/>
          <w:bCs/>
        </w:rPr>
        <w:t>Besonnenheit</w:t>
      </w:r>
      <w:r w:rsidRPr="00745B87">
        <w:rPr>
          <w:rFonts w:ascii="Times New Roman" w:hAnsi="Times New Roman" w:cs="Times New Roman"/>
        </w:rPr>
        <w:t>. Vielleicht brauchen wir als Kirchen und als Christen gerade heute besonders diesen Geist der Besonnenheit. Besonnenheit bedeutet Nüchternheit und die Fähigkeit zu unterscheiden. Bei der Weitergabe des Glaubens müssen wir immer wieder fragen: Was ist der Kern des Evangeliums, und was ist die Form, in der wir selbst gewohnt sind, unseren Glauben zu leben? Was müssen wir unverändert weitergeben, und was kann sich mit der Zeit verändern? Wir müssen der nächsten Generation nicht genau die kirchliche Lebenswelt vererben, an die wir selbst gewöhnt sind. Aber wir müssen ihr das Zeugnis von Christus weitergeben, der derselbe ist gestern und heute und in Ewigkeit.</w:t>
      </w:r>
    </w:p>
    <w:p w14:paraId="1B660455" w14:textId="77777777" w:rsidR="00745B87" w:rsidRPr="00745B87" w:rsidRDefault="00745B87" w:rsidP="00745B87">
      <w:pPr>
        <w:jc w:val="both"/>
        <w:rPr>
          <w:rFonts w:ascii="Times New Roman" w:hAnsi="Times New Roman" w:cs="Times New Roman"/>
        </w:rPr>
      </w:pPr>
    </w:p>
    <w:p w14:paraId="33C1027A"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 xml:space="preserve">Das bedeutet kein neues Evangelium. Es ist nicht die Aufgabe der Kirche, Christus an die Erwartungen jeder neuen Generation anzupassen. Aber die Kirche muss Sprache und Formen finden, in denen das unveränderliche Evangelium gehört und verstanden werden kann. Der Geist der Besonnenheit hilft uns, unsere eigenen Gewohnheiten nicht mit dem Glauben und dem Evangelium selbst gleichzusetzen. Er hilft uns zu fragen, was verändert werden kann und sogar verändert werden muss, und worauf wir nicht verzichten können, ohne das Evangelium von Christus zu verfälschen. Diese Unterscheidung ist nicht immer einfach. Darum brauchen </w:t>
      </w:r>
      <w:r w:rsidRPr="00745B87">
        <w:rPr>
          <w:rFonts w:ascii="Times New Roman" w:hAnsi="Times New Roman" w:cs="Times New Roman"/>
        </w:rPr>
        <w:lastRenderedPageBreak/>
        <w:t>wir als Christen einander. Und wir brauchen die Fähigkeit, aus den Erfahrungen anderer GEKE-Mitgliedskirchen zu lernen.</w:t>
      </w:r>
    </w:p>
    <w:p w14:paraId="0E88D4BF" w14:textId="77777777" w:rsidR="00745B87" w:rsidRPr="00745B87" w:rsidRDefault="00745B87" w:rsidP="00745B87">
      <w:pPr>
        <w:jc w:val="both"/>
        <w:rPr>
          <w:rFonts w:ascii="Times New Roman" w:hAnsi="Times New Roman" w:cs="Times New Roman"/>
        </w:rPr>
      </w:pPr>
    </w:p>
    <w:p w14:paraId="32564F5F"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Gerade darin liegt der große und unschätzbare Wert unserer europäischen Kirchengemeinschaft. Die Situationen, in denen die GEKE-Mitgliedskirchen leben, sind unterschiedlich. In einer Kirche gibt es eine starke volkskirchliche Tradition, eine andere Kirche lebt als Minderheit in einer Diasporasituation. In manchen Kirchen spielen die Familien bei der Weitergabe des Glaubens eine besonders wichtige Rolle, anderswo christliche Kindergärten, Schulen oder Gemeinden. Wir können die Lösungen und Methoden der anderen nicht einfach kopieren. Aber wir können voneinander lernen. In der GEKE sind wir alle zugleich Gebende und Empfangende. Und vielleicht ist auch das eine sichtbare Form des Wirkens des Heiligen Geistes: Durch die Erfahrung einer anderen Kirche lehrt er uns etwas zu sehen, was wir aus unserer eigenen Situation heraus vielleicht nicht wahrnehmen würden.</w:t>
      </w:r>
    </w:p>
    <w:p w14:paraId="342FBAE4" w14:textId="77777777" w:rsidR="00745B87" w:rsidRPr="00745B87" w:rsidRDefault="00745B87" w:rsidP="00745B87">
      <w:pPr>
        <w:jc w:val="both"/>
        <w:rPr>
          <w:rFonts w:ascii="Times New Roman" w:hAnsi="Times New Roman" w:cs="Times New Roman"/>
        </w:rPr>
      </w:pPr>
    </w:p>
    <w:p w14:paraId="26218C54" w14:textId="43F853A2" w:rsidR="00745B87" w:rsidRPr="00745B87" w:rsidRDefault="00745B87" w:rsidP="00745B87">
      <w:pPr>
        <w:jc w:val="both"/>
        <w:rPr>
          <w:rFonts w:ascii="Times New Roman" w:hAnsi="Times New Roman" w:cs="Times New Roman"/>
        </w:rPr>
      </w:pPr>
      <w:r w:rsidRPr="00745B87">
        <w:rPr>
          <w:rFonts w:ascii="Times New Roman" w:hAnsi="Times New Roman" w:cs="Times New Roman"/>
        </w:rPr>
        <w:t xml:space="preserve">Paulus sagt, dass Gott uns nicht den Geist der Furcht gegeben hat. Das bedeutet nicht, dass wir keine Fragen, Sorgen oder Zweifel haben dürfen. Es bedeutet aber, dass die Angst nicht zu unserer Führerin werden darf. Wir müssen nicht von der Frage leben: Wie können wir unsere Kirche retten oder erhalten? Unsere Aufgabe ist es, von dem auferstandenen und ewig lebenden Christus Zeugnis zu geben. Die Zukunft der Kirche hängt letztlich nicht von unseren Strategien, unseren Haushalten oder unseren Strukturen ab. </w:t>
      </w:r>
      <w:r w:rsidRPr="00745B87">
        <w:rPr>
          <w:rFonts w:ascii="Times New Roman" w:hAnsi="Times New Roman" w:cs="Times New Roman"/>
          <w:b/>
          <w:bCs/>
        </w:rPr>
        <w:t>Die Zukunft der Kirche ist Christus</w:t>
      </w:r>
      <w:r w:rsidRPr="00745B87">
        <w:rPr>
          <w:rFonts w:ascii="Times New Roman" w:hAnsi="Times New Roman" w:cs="Times New Roman"/>
        </w:rPr>
        <w:t>.</w:t>
      </w:r>
    </w:p>
    <w:p w14:paraId="701141A3" w14:textId="77777777" w:rsidR="00745B87" w:rsidRPr="00745B87" w:rsidRDefault="00745B87" w:rsidP="00745B87">
      <w:pPr>
        <w:jc w:val="both"/>
        <w:rPr>
          <w:rFonts w:ascii="Times New Roman" w:hAnsi="Times New Roman" w:cs="Times New Roman"/>
        </w:rPr>
      </w:pPr>
    </w:p>
    <w:p w14:paraId="61100339"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Darum brauchen wir den Geist der Kraft, damit wir der Kraft des Evangeliums vertrauen, auch wenn unsere eigene Kraft klein ist. Wir brauchen den Geist der Liebe, damit unser Zeugnis nicht nur aus Worten besteht, sondern sichtbar wird in der Art und Weise, wie wir Gott und unseren Nächsten lieben. Und wir brauchen den Geist der Besonnenheit, damit wir das unveränderliche Evangelium von den veränderlichen Umständen und Arbeitsformen unterscheiden können und so von Christus sprechen, dass Menschen ihn hören und ihm nachfolgen können.</w:t>
      </w:r>
    </w:p>
    <w:p w14:paraId="3E588909" w14:textId="77777777" w:rsidR="00745B87" w:rsidRPr="00745B87" w:rsidRDefault="00745B87" w:rsidP="00745B87">
      <w:pPr>
        <w:jc w:val="both"/>
        <w:rPr>
          <w:rFonts w:ascii="Times New Roman" w:hAnsi="Times New Roman" w:cs="Times New Roman"/>
        </w:rPr>
      </w:pPr>
    </w:p>
    <w:p w14:paraId="658DE440" w14:textId="77777777" w:rsidR="00745B87" w:rsidRPr="00745B87" w:rsidRDefault="00745B87" w:rsidP="00745B87">
      <w:pPr>
        <w:jc w:val="both"/>
        <w:rPr>
          <w:rFonts w:ascii="Times New Roman" w:hAnsi="Times New Roman" w:cs="Times New Roman"/>
        </w:rPr>
      </w:pPr>
      <w:r w:rsidRPr="00745B87">
        <w:rPr>
          <w:rFonts w:ascii="Times New Roman" w:hAnsi="Times New Roman" w:cs="Times New Roman"/>
        </w:rPr>
        <w:t>Wir können keinem Menschen den Glauben geben. Aber wir können weitergeben, was wir selbst empfangen haben: das Evangelium von Jesus Christus, das Gebet, den Gottesdienst, die Taufe, das Abendmahl, die Liebe und die Hoffnung. Und wir können Gott vertrauen, der das tut, was für uns Menschen unmöglich ist: Er weckt den Glauben.</w:t>
      </w:r>
    </w:p>
    <w:p w14:paraId="0F7A5E1E" w14:textId="77777777" w:rsidR="00745B87" w:rsidRPr="00745B87" w:rsidRDefault="00745B87" w:rsidP="00745B87">
      <w:pPr>
        <w:jc w:val="both"/>
        <w:rPr>
          <w:rFonts w:ascii="Times New Roman" w:hAnsi="Times New Roman" w:cs="Times New Roman"/>
        </w:rPr>
      </w:pPr>
    </w:p>
    <w:p w14:paraId="647969D5" w14:textId="4AB2A058" w:rsidR="00745B87" w:rsidRPr="00745B87" w:rsidRDefault="00745B87" w:rsidP="00745B87">
      <w:pPr>
        <w:jc w:val="both"/>
        <w:rPr>
          <w:rFonts w:ascii="Times New Roman" w:hAnsi="Times New Roman" w:cs="Times New Roman"/>
          <w:i/>
          <w:iCs/>
        </w:rPr>
      </w:pPr>
      <w:r w:rsidRPr="00745B87">
        <w:rPr>
          <w:rFonts w:ascii="Times New Roman" w:hAnsi="Times New Roman" w:cs="Times New Roman"/>
          <w:i/>
          <w:iCs/>
        </w:rPr>
        <w:t>Denn Gott hat uns nicht gegeben den Geist der Furcht, sondern der Kraft und der Liebe und der Besonnenheit.</w:t>
      </w:r>
    </w:p>
    <w:p w14:paraId="20DDEE6B" w14:textId="77777777" w:rsidR="00745B87" w:rsidRPr="00745B87" w:rsidRDefault="00745B87" w:rsidP="00745B87">
      <w:pPr>
        <w:jc w:val="both"/>
        <w:rPr>
          <w:rFonts w:ascii="Times New Roman" w:hAnsi="Times New Roman" w:cs="Times New Roman"/>
          <w:i/>
          <w:iCs/>
        </w:rPr>
      </w:pPr>
    </w:p>
    <w:p w14:paraId="0D6F7E88" w14:textId="7D1030C5" w:rsidR="00745B87" w:rsidRDefault="00745B87" w:rsidP="00745B87">
      <w:pPr>
        <w:jc w:val="both"/>
        <w:rPr>
          <w:rFonts w:ascii="Times New Roman" w:hAnsi="Times New Roman" w:cs="Times New Roman"/>
        </w:rPr>
      </w:pPr>
      <w:r w:rsidRPr="00745B87">
        <w:rPr>
          <w:rFonts w:ascii="Times New Roman" w:hAnsi="Times New Roman" w:cs="Times New Roman"/>
        </w:rPr>
        <w:t>Amen.</w:t>
      </w:r>
    </w:p>
    <w:p w14:paraId="216DDCC1" w14:textId="77777777" w:rsidR="00227194" w:rsidRDefault="00227194" w:rsidP="00745B87">
      <w:pPr>
        <w:jc w:val="both"/>
        <w:rPr>
          <w:rFonts w:ascii="Times New Roman" w:hAnsi="Times New Roman" w:cs="Times New Roman"/>
        </w:rPr>
      </w:pPr>
    </w:p>
    <w:p w14:paraId="2672C70E" w14:textId="3BFC65E0" w:rsidR="00227194" w:rsidRPr="00745B87" w:rsidRDefault="00227194" w:rsidP="00745B87">
      <w:pPr>
        <w:jc w:val="both"/>
        <w:rPr>
          <w:rFonts w:ascii="Times New Roman" w:hAnsi="Times New Roman" w:cs="Times New Roman"/>
        </w:rPr>
      </w:pPr>
      <w:r>
        <w:rPr>
          <w:rFonts w:ascii="Times New Roman" w:hAnsi="Times New Roman" w:cs="Times New Roman"/>
        </w:rPr>
        <w:t>Marko Tiitus, Bischof der EELK</w:t>
      </w:r>
    </w:p>
    <w:sectPr w:rsidR="00227194" w:rsidRPr="00745B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B87"/>
    <w:rsid w:val="000762FE"/>
    <w:rsid w:val="000E787A"/>
    <w:rsid w:val="001D34F4"/>
    <w:rsid w:val="00227194"/>
    <w:rsid w:val="00244D17"/>
    <w:rsid w:val="00253DF6"/>
    <w:rsid w:val="003F2193"/>
    <w:rsid w:val="00410570"/>
    <w:rsid w:val="00597B38"/>
    <w:rsid w:val="00745B87"/>
    <w:rsid w:val="00984476"/>
    <w:rsid w:val="00A67F5E"/>
    <w:rsid w:val="00AB1255"/>
    <w:rsid w:val="00F77E79"/>
    <w:rsid w:val="00FD181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9F29D"/>
  <w15:chartTrackingRefBased/>
  <w15:docId w15:val="{7DCF5E7B-B314-CE42-BA47-6C08F6357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45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745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745B8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745B8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745B8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745B8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5B8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45B8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5B8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5B8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745B8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745B8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745B8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745B8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745B8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45B8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45B8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45B87"/>
    <w:rPr>
      <w:rFonts w:eastAsiaTheme="majorEastAsia" w:cstheme="majorBidi"/>
      <w:color w:val="272727" w:themeColor="text1" w:themeTint="D8"/>
    </w:rPr>
  </w:style>
  <w:style w:type="paragraph" w:styleId="Titel">
    <w:name w:val="Title"/>
    <w:basedOn w:val="Standard"/>
    <w:next w:val="Standard"/>
    <w:link w:val="TitelZchn"/>
    <w:uiPriority w:val="10"/>
    <w:qFormat/>
    <w:rsid w:val="00745B87"/>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5B8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45B8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5B8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45B8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45B87"/>
    <w:rPr>
      <w:i/>
      <w:iCs/>
      <w:color w:val="404040" w:themeColor="text1" w:themeTint="BF"/>
    </w:rPr>
  </w:style>
  <w:style w:type="paragraph" w:styleId="Listenabsatz">
    <w:name w:val="List Paragraph"/>
    <w:basedOn w:val="Standard"/>
    <w:uiPriority w:val="34"/>
    <w:qFormat/>
    <w:rsid w:val="00745B87"/>
    <w:pPr>
      <w:ind w:left="720"/>
      <w:contextualSpacing/>
    </w:pPr>
  </w:style>
  <w:style w:type="character" w:styleId="IntensiveHervorhebung">
    <w:name w:val="Intense Emphasis"/>
    <w:basedOn w:val="Absatz-Standardschriftart"/>
    <w:uiPriority w:val="21"/>
    <w:qFormat/>
    <w:rsid w:val="00745B87"/>
    <w:rPr>
      <w:i/>
      <w:iCs/>
      <w:color w:val="0F4761" w:themeColor="accent1" w:themeShade="BF"/>
    </w:rPr>
  </w:style>
  <w:style w:type="paragraph" w:styleId="IntensivesZitat">
    <w:name w:val="Intense Quote"/>
    <w:basedOn w:val="Standard"/>
    <w:next w:val="Standard"/>
    <w:link w:val="IntensivesZitatZchn"/>
    <w:uiPriority w:val="30"/>
    <w:qFormat/>
    <w:rsid w:val="00745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745B87"/>
    <w:rPr>
      <w:i/>
      <w:iCs/>
      <w:color w:val="0F4761" w:themeColor="accent1" w:themeShade="BF"/>
    </w:rPr>
  </w:style>
  <w:style w:type="character" w:styleId="IntensiverVerweis">
    <w:name w:val="Intense Reference"/>
    <w:basedOn w:val="Absatz-Standardschriftart"/>
    <w:uiPriority w:val="32"/>
    <w:qFormat/>
    <w:rsid w:val="00745B87"/>
    <w:rPr>
      <w:b/>
      <w:bCs/>
      <w:smallCaps/>
      <w:color w:val="0F4761" w:themeColor="accent1" w:themeShade="BF"/>
      <w:spacing w:val="5"/>
    </w:rPr>
  </w:style>
  <w:style w:type="paragraph" w:styleId="StandardWeb">
    <w:name w:val="Normal (Web)"/>
    <w:basedOn w:val="Standard"/>
    <w:uiPriority w:val="99"/>
    <w:semiHidden/>
    <w:unhideWhenUsed/>
    <w:rsid w:val="00745B8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bsatz-Standardschriftart"/>
    <w:rsid w:val="00745B87"/>
  </w:style>
  <w:style w:type="character" w:styleId="Fett">
    <w:name w:val="Strong"/>
    <w:basedOn w:val="Absatz-Standardschriftart"/>
    <w:uiPriority w:val="22"/>
    <w:qFormat/>
    <w:rsid w:val="00745B87"/>
    <w:rPr>
      <w:b/>
      <w:bCs/>
    </w:rPr>
  </w:style>
  <w:style w:type="character" w:styleId="Hyperlink">
    <w:name w:val="Hyperlink"/>
    <w:basedOn w:val="Absatz-Standardschriftart"/>
    <w:uiPriority w:val="99"/>
    <w:semiHidden/>
    <w:unhideWhenUsed/>
    <w:rsid w:val="00745B87"/>
    <w:rPr>
      <w:color w:val="0000FF"/>
      <w:u w:val="single"/>
    </w:rPr>
  </w:style>
  <w:style w:type="character" w:styleId="Hervorhebung">
    <w:name w:val="Emphasis"/>
    <w:basedOn w:val="Absatz-Standardschriftart"/>
    <w:uiPriority w:val="20"/>
    <w:qFormat/>
    <w:rsid w:val="00745B8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2502</Words>
  <Characters>15768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 Tiitus</dc:creator>
  <cp:keywords/>
  <dc:description/>
  <cp:lastModifiedBy>Cosoroaba Stefan</cp:lastModifiedBy>
  <cp:revision>2</cp:revision>
  <cp:lastPrinted>2026-09-30T15:31:00Z</cp:lastPrinted>
  <dcterms:created xsi:type="dcterms:W3CDTF">2026-10-05T10:06:00Z</dcterms:created>
  <dcterms:modified xsi:type="dcterms:W3CDTF">2026-10-05T10:06:00Z</dcterms:modified>
</cp:coreProperties>
</file>